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78166E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9199E">
              <w:rPr>
                <w:rFonts w:ascii="Sylfaen" w:hAnsi="Sylfaen"/>
                <w:lang w:val="af-ZA"/>
              </w:rPr>
              <w:t>№206/GArm/23_5.4_028/14.06.23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8166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8166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78166E" w:rsidRPr="00F459B3">
              <w:rPr>
                <w:rFonts w:ascii="Sylfaen" w:hAnsi="Sylfaen" w:cs="Sylfaen"/>
                <w:lang w:val="hy-AM"/>
              </w:rPr>
              <w:t>Քաջարանի</w:t>
            </w:r>
            <w:r w:rsidR="0078166E" w:rsidRPr="003B013A">
              <w:rPr>
                <w:rFonts w:ascii="Sylfaen" w:hAnsi="Sylfaen" w:cs="Sylfaen"/>
                <w:lang w:val="hy-AM"/>
              </w:rPr>
              <w:t xml:space="preserve"> ԳԲԿ-ի կապիտալ նորոգում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78166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B013A">
              <w:t>Капитальный</w:t>
            </w:r>
            <w:r w:rsidRPr="002D7E69">
              <w:t xml:space="preserve"> </w:t>
            </w:r>
            <w:r w:rsidRPr="003B013A">
              <w:t>ремонт</w:t>
            </w:r>
            <w:r w:rsidRPr="002D7E69">
              <w:t xml:space="preserve"> </w:t>
            </w:r>
            <w:r w:rsidRPr="003B013A">
              <w:t>ГРС</w:t>
            </w:r>
            <w:r w:rsidRPr="002D7E69">
              <w:t xml:space="preserve"> </w:t>
            </w:r>
            <w:proofErr w:type="spellStart"/>
            <w:r w:rsidRPr="00F459B3">
              <w:t>Каджаран</w:t>
            </w:r>
            <w:proofErr w:type="spellEnd"/>
          </w:p>
        </w:tc>
      </w:tr>
      <w:tr w:rsidR="00B74ADB" w:rsidRPr="0078166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78166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8166E">
              <w:rPr>
                <w:rFonts w:ascii="Sylfaen" w:hAnsi="Sylfaen"/>
                <w:lang w:val="en-US"/>
              </w:rPr>
              <w:t xml:space="preserve">Capital overhaul of GRS </w:t>
            </w:r>
            <w:proofErr w:type="spellStart"/>
            <w:r w:rsidRPr="0078166E">
              <w:rPr>
                <w:rFonts w:ascii="Sylfaen" w:hAnsi="Sylfaen"/>
                <w:lang w:val="en-US"/>
              </w:rPr>
              <w:t>Kadjaran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8166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8166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8166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2DE7" w:rsidRPr="00DE2DE7">
              <w:rPr>
                <w:rFonts w:ascii="Sylfaen" w:hAnsi="Sylfaen" w:cs="Sylfaen"/>
                <w:lang w:val="af-ZA"/>
              </w:rPr>
              <w:t>1</w:t>
            </w:r>
            <w:r w:rsidR="0078166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8166E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166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166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8166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78166E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>Դարան</w:t>
            </w:r>
            <w:r w:rsidRPr="00DE2DE7">
              <w:rPr>
                <w:rFonts w:ascii="Sylfaen" w:hAnsi="Sylfaen"/>
                <w:lang w:val="hy-AM"/>
              </w:rPr>
              <w:t>ի</w:t>
            </w:r>
            <w:r w:rsidR="0078166E">
              <w:rPr>
                <w:rFonts w:ascii="Sylfaen" w:hAnsi="Sylfaen"/>
                <w:lang w:val="hy-AM"/>
              </w:rPr>
              <w:t xml:space="preserve"> փ.4, բն.26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78166E">
              <w:t xml:space="preserve">Газ </w:t>
            </w:r>
            <w:proofErr w:type="spellStart"/>
            <w:r w:rsidR="0078166E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>РА, Котайкская область, г. Абовян, ул. Дарана 4, квартира 26</w:t>
            </w:r>
          </w:p>
        </w:tc>
      </w:tr>
      <w:tr w:rsidR="00D51424" w:rsidRPr="0078166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Dyuti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Kotayk region, Abovyan, 4 D</w:t>
            </w:r>
            <w:r w:rsidRPr="0078166E">
              <w:rPr>
                <w:lang w:val="af-ZA"/>
              </w:rPr>
              <w:t>arana str., apartment 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78166E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en-US"/>
              </w:rPr>
              <w:t>109460965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1E08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E706B-E981-4D2D-B188-2085A1B6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2023-07-14T10:38:00Z</dcterms:modified>
</cp:coreProperties>
</file>